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9" w:rsidRDefault="003C28B9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</w:p>
    <w:p w:rsidR="003C28B9" w:rsidRPr="001A13C3" w:rsidRDefault="003C28B9" w:rsidP="001A13C3">
      <w:pPr>
        <w:ind w:left="5040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          </w:t>
      </w:r>
      <w:r w:rsidRPr="001A13C3">
        <w:rPr>
          <w:b/>
          <w:sz w:val="28"/>
          <w:szCs w:val="28"/>
          <w:lang w:val="uk-UA"/>
        </w:rPr>
        <w:t xml:space="preserve">ЗАТВЕРДЖЕНО </w:t>
      </w:r>
    </w:p>
    <w:p w:rsidR="003C28B9" w:rsidRPr="001A13C3" w:rsidRDefault="003C28B9" w:rsidP="001A13C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5813F0">
        <w:rPr>
          <w:sz w:val="28"/>
          <w:szCs w:val="28"/>
          <w:lang w:val="uk-UA"/>
        </w:rPr>
        <w:t>рішення</w:t>
      </w:r>
      <w:r w:rsidRPr="001A13C3">
        <w:rPr>
          <w:sz w:val="28"/>
          <w:szCs w:val="28"/>
          <w:lang w:val="uk-UA"/>
        </w:rPr>
        <w:t xml:space="preserve"> четвертої сесії   </w:t>
      </w:r>
    </w:p>
    <w:p w:rsidR="003C28B9" w:rsidRPr="001A13C3" w:rsidRDefault="003C28B9" w:rsidP="00CF20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                                              </w:t>
      </w:r>
      <w:r w:rsidR="0082252E">
        <w:rPr>
          <w:sz w:val="28"/>
          <w:szCs w:val="28"/>
          <w:lang w:val="uk-UA"/>
        </w:rPr>
        <w:t xml:space="preserve">                </w:t>
      </w:r>
      <w:r w:rsidRPr="001A13C3">
        <w:rPr>
          <w:sz w:val="28"/>
          <w:szCs w:val="28"/>
          <w:lang w:val="uk-UA"/>
        </w:rPr>
        <w:t>селищної ради</w:t>
      </w:r>
    </w:p>
    <w:p w:rsidR="003C28B9" w:rsidRPr="001A13C3" w:rsidRDefault="003C28B9" w:rsidP="00CF20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                                                            </w:t>
      </w:r>
      <w:r w:rsidR="005813F0">
        <w:rPr>
          <w:sz w:val="28"/>
          <w:szCs w:val="28"/>
          <w:lang w:val="uk-UA"/>
        </w:rPr>
        <w:t xml:space="preserve">         </w:t>
      </w:r>
      <w:r w:rsidR="00044DCB">
        <w:rPr>
          <w:sz w:val="28"/>
          <w:szCs w:val="28"/>
          <w:lang w:val="uk-UA"/>
        </w:rPr>
        <w:t xml:space="preserve"> </w:t>
      </w:r>
      <w:r w:rsidR="005813F0">
        <w:rPr>
          <w:sz w:val="28"/>
          <w:szCs w:val="28"/>
          <w:lang w:val="uk-UA"/>
        </w:rPr>
        <w:t xml:space="preserve"> </w:t>
      </w:r>
      <w:r w:rsidRPr="001A13C3">
        <w:rPr>
          <w:sz w:val="28"/>
          <w:szCs w:val="28"/>
          <w:lang w:val="uk-UA"/>
        </w:rPr>
        <w:t>восьмого скликання</w:t>
      </w:r>
    </w:p>
    <w:p w:rsidR="003C28B9" w:rsidRPr="001A13C3" w:rsidRDefault="003C28B9" w:rsidP="00CF20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1652AC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 w:rsidRPr="001A13C3">
        <w:rPr>
          <w:sz w:val="28"/>
          <w:szCs w:val="28"/>
          <w:lang w:val="uk-UA"/>
        </w:rPr>
        <w:t xml:space="preserve">від </w:t>
      </w:r>
      <w:r w:rsidR="001652AC">
        <w:rPr>
          <w:sz w:val="28"/>
          <w:szCs w:val="28"/>
          <w:lang w:val="uk-UA"/>
        </w:rPr>
        <w:t>28</w:t>
      </w:r>
      <w:r w:rsidRPr="001A13C3">
        <w:rPr>
          <w:sz w:val="28"/>
          <w:szCs w:val="28"/>
          <w:lang w:val="uk-UA"/>
        </w:rPr>
        <w:t xml:space="preserve"> січня 2021 року</w:t>
      </w:r>
    </w:p>
    <w:p w:rsidR="003C28B9" w:rsidRPr="001A13C3" w:rsidRDefault="003C28B9">
      <w:pPr>
        <w:ind w:left="5040"/>
        <w:rPr>
          <w:sz w:val="26"/>
          <w:szCs w:val="26"/>
          <w:lang w:val="uk-UA"/>
        </w:rPr>
      </w:pPr>
    </w:p>
    <w:p w:rsidR="003C28B9" w:rsidRDefault="003C28B9">
      <w:pPr>
        <w:ind w:left="5040"/>
        <w:rPr>
          <w:sz w:val="26"/>
          <w:szCs w:val="26"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Pr="001A13C3" w:rsidRDefault="003C28B9">
      <w:pPr>
        <w:jc w:val="center"/>
        <w:rPr>
          <w:b/>
          <w:sz w:val="44"/>
          <w:szCs w:val="44"/>
          <w:lang w:val="uk-UA"/>
        </w:rPr>
      </w:pPr>
      <w:r w:rsidRPr="004359A3">
        <w:rPr>
          <w:b/>
          <w:sz w:val="72"/>
          <w:szCs w:val="72"/>
          <w:lang w:val="uk-UA"/>
        </w:rPr>
        <w:t xml:space="preserve"> </w:t>
      </w:r>
      <w:r w:rsidRPr="001A13C3">
        <w:rPr>
          <w:b/>
          <w:sz w:val="44"/>
          <w:szCs w:val="44"/>
          <w:lang w:val="uk-UA"/>
        </w:rPr>
        <w:t>ПРОГРАМА</w:t>
      </w:r>
    </w:p>
    <w:p w:rsidR="003C28B9" w:rsidRDefault="003C28B9">
      <w:pPr>
        <w:jc w:val="center"/>
        <w:rPr>
          <w:b/>
          <w:lang w:val="uk-UA"/>
        </w:rPr>
      </w:pPr>
    </w:p>
    <w:p w:rsidR="003C28B9" w:rsidRPr="001A13C3" w:rsidRDefault="003C28B9">
      <w:pPr>
        <w:jc w:val="center"/>
        <w:rPr>
          <w:b/>
          <w:sz w:val="40"/>
          <w:szCs w:val="40"/>
          <w:lang w:val="uk-UA"/>
        </w:rPr>
      </w:pPr>
      <w:r w:rsidRPr="001A13C3">
        <w:rPr>
          <w:b/>
          <w:sz w:val="40"/>
          <w:szCs w:val="40"/>
          <w:lang w:val="uk-UA"/>
        </w:rPr>
        <w:t xml:space="preserve">«Забезпечення хворих на цукровий та </w:t>
      </w:r>
    </w:p>
    <w:p w:rsidR="003C28B9" w:rsidRPr="001A13C3" w:rsidRDefault="003C28B9">
      <w:pPr>
        <w:jc w:val="center"/>
        <w:rPr>
          <w:b/>
          <w:sz w:val="40"/>
          <w:szCs w:val="40"/>
          <w:lang w:val="uk-UA"/>
        </w:rPr>
      </w:pPr>
      <w:r w:rsidRPr="001A13C3">
        <w:rPr>
          <w:b/>
          <w:sz w:val="40"/>
          <w:szCs w:val="40"/>
          <w:lang w:val="uk-UA"/>
        </w:rPr>
        <w:t>нецукровий діабет на 2021 рік»</w:t>
      </w:r>
    </w:p>
    <w:p w:rsidR="003C28B9" w:rsidRPr="001A13C3" w:rsidRDefault="003C28B9">
      <w:pPr>
        <w:jc w:val="center"/>
        <w:rPr>
          <w:sz w:val="40"/>
          <w:szCs w:val="40"/>
          <w:lang w:val="uk-UA"/>
        </w:rPr>
      </w:pPr>
      <w:r w:rsidRPr="001A13C3">
        <w:rPr>
          <w:sz w:val="40"/>
          <w:szCs w:val="40"/>
          <w:lang w:val="uk-UA"/>
        </w:rPr>
        <w:t>(нова редакція)</w:t>
      </w: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1652A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r w:rsidR="003C28B9">
        <w:rPr>
          <w:sz w:val="28"/>
          <w:szCs w:val="28"/>
          <w:lang w:val="uk-UA"/>
        </w:rPr>
        <w:t>Срібне</w:t>
      </w:r>
    </w:p>
    <w:p w:rsidR="003C28B9" w:rsidRDefault="003C28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рік  </w:t>
      </w:r>
    </w:p>
    <w:p w:rsidR="003C28B9" w:rsidRDefault="003C28B9" w:rsidP="0046562B">
      <w:pPr>
        <w:jc w:val="center"/>
        <w:rPr>
          <w:b/>
          <w:lang w:val="uk-UA"/>
        </w:rPr>
      </w:pPr>
    </w:p>
    <w:p w:rsidR="003C28B9" w:rsidRDefault="003C28B9" w:rsidP="0046562B">
      <w:pPr>
        <w:jc w:val="center"/>
        <w:rPr>
          <w:b/>
          <w:lang w:val="uk-UA"/>
        </w:rPr>
      </w:pPr>
    </w:p>
    <w:p w:rsidR="003C28B9" w:rsidRPr="001A13C3" w:rsidRDefault="003C28B9" w:rsidP="0046562B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ЗМІСТ</w:t>
      </w:r>
    </w:p>
    <w:p w:rsidR="003C28B9" w:rsidRPr="001A13C3" w:rsidRDefault="003C28B9">
      <w:pPr>
        <w:jc w:val="center"/>
        <w:rPr>
          <w:b/>
          <w:sz w:val="28"/>
          <w:szCs w:val="28"/>
          <w:lang w:val="uk-UA"/>
        </w:rPr>
      </w:pP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 w:rsidP="005B2F64">
      <w:pPr>
        <w:ind w:left="709" w:hanging="709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1.   Паспорт Програми «Забезпечення хворих на цукровий та нецукровий діабет на 2021 рік»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</w:t>
      </w: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Загальна частина.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Мета Програми.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Основні завдання Програми.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Фінансове забезпечення Програми. 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Очікувані результати Програми.</w:t>
      </w:r>
    </w:p>
    <w:p w:rsidR="003C28B9" w:rsidRPr="001A13C3" w:rsidRDefault="003C28B9" w:rsidP="002D2DC1">
      <w:pPr>
        <w:pStyle w:val="a3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</w:rPr>
        <w:t xml:space="preserve">Порядок </w:t>
      </w:r>
      <w:proofErr w:type="spellStart"/>
      <w:r w:rsidRPr="001A13C3">
        <w:rPr>
          <w:sz w:val="28"/>
          <w:szCs w:val="28"/>
        </w:rPr>
        <w:t>використання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кошті</w:t>
      </w:r>
      <w:proofErr w:type="gramStart"/>
      <w:r w:rsidRPr="001A13C3">
        <w:rPr>
          <w:sz w:val="28"/>
          <w:szCs w:val="28"/>
        </w:rPr>
        <w:t>в</w:t>
      </w:r>
      <w:proofErr w:type="spellEnd"/>
      <w:proofErr w:type="gramEnd"/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 w:rsidP="002D2DC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Додаток до Програми: Завдання і заходи Програми.</w:t>
      </w: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b/>
          <w:lang w:val="uk-UA"/>
        </w:rPr>
        <w:sectPr w:rsidR="003C28B9" w:rsidRPr="00372757" w:rsidSect="0046562B">
          <w:footerReference w:type="even" r:id="rId7"/>
          <w:footerReference w:type="default" r:id="rId8"/>
          <w:pgSz w:w="11906" w:h="16838"/>
          <w:pgMar w:top="426" w:right="850" w:bottom="1134" w:left="1701" w:header="720" w:footer="720" w:gutter="0"/>
          <w:cols w:space="708"/>
          <w:titlePg/>
          <w:docGrid w:linePitch="360"/>
        </w:sectPr>
      </w:pPr>
      <w:r w:rsidRPr="00372757">
        <w:rPr>
          <w:b/>
          <w:lang w:val="uk-UA"/>
        </w:rPr>
        <w:t xml:space="preserve">                                         </w:t>
      </w:r>
    </w:p>
    <w:p w:rsidR="003C28B9" w:rsidRPr="001A13C3" w:rsidRDefault="003C28B9" w:rsidP="00A571FD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lastRenderedPageBreak/>
        <w:t>ПАСПОРТ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Default="003C28B9" w:rsidP="001A13C3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Програми «Забезпечення хворих на цукровий та нецукровий діабет</w:t>
      </w:r>
    </w:p>
    <w:p w:rsidR="003C28B9" w:rsidRPr="001A13C3" w:rsidRDefault="003C28B9" w:rsidP="001A13C3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 на 2021 рік»</w:t>
      </w:r>
    </w:p>
    <w:p w:rsidR="003C28B9" w:rsidRPr="001A13C3" w:rsidRDefault="003C28B9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 </w:t>
      </w:r>
    </w:p>
    <w:p w:rsidR="003C28B9" w:rsidRPr="001A13C3" w:rsidRDefault="003C28B9">
      <w:pPr>
        <w:ind w:left="360"/>
        <w:jc w:val="both"/>
        <w:rPr>
          <w:b/>
          <w:sz w:val="28"/>
          <w:szCs w:val="28"/>
          <w:lang w:val="uk-UA"/>
        </w:rPr>
      </w:pPr>
    </w:p>
    <w:tbl>
      <w:tblPr>
        <w:tblW w:w="9468" w:type="dxa"/>
        <w:tblLook w:val="01E0"/>
      </w:tblPr>
      <w:tblGrid>
        <w:gridCol w:w="648"/>
        <w:gridCol w:w="4500"/>
        <w:gridCol w:w="4320"/>
      </w:tblGrid>
      <w:tr w:rsidR="003C28B9" w:rsidRPr="001A13C3"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 w:rsidP="004359A3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3C28B9" w:rsidRPr="001A13C3">
        <w:tc>
          <w:tcPr>
            <w:tcW w:w="648" w:type="dxa"/>
          </w:tcPr>
          <w:p w:rsidR="003C28B9" w:rsidRPr="001A13C3" w:rsidRDefault="003C28B9" w:rsidP="00D515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20" w:type="dxa"/>
          </w:tcPr>
          <w:p w:rsidR="003C28B9" w:rsidRPr="001A13C3" w:rsidRDefault="003C28B9" w:rsidP="005E0C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3C28B9" w:rsidRPr="001A13C3">
        <w:trPr>
          <w:trHeight w:val="725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20" w:type="dxa"/>
          </w:tcPr>
          <w:p w:rsidR="003C28B9" w:rsidRPr="001A13C3" w:rsidRDefault="003C28B9" w:rsidP="00CF2042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3C28B9" w:rsidRPr="001A13C3">
        <w:trPr>
          <w:trHeight w:val="689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20" w:type="dxa"/>
            <w:shd w:val="clear" w:color="auto" w:fill="FFFFFF"/>
          </w:tcPr>
          <w:p w:rsidR="003C28B9" w:rsidRPr="001A13C3" w:rsidRDefault="003C28B9" w:rsidP="001A13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1A13C3">
              <w:rPr>
                <w:sz w:val="28"/>
                <w:szCs w:val="28"/>
                <w:lang w:val="uk-UA"/>
              </w:rPr>
              <w:t xml:space="preserve"> «Срібнянський </w:t>
            </w:r>
            <w:r w:rsidR="001652AC">
              <w:rPr>
                <w:sz w:val="28"/>
                <w:szCs w:val="28"/>
                <w:lang w:val="uk-UA"/>
              </w:rPr>
              <w:t xml:space="preserve">Центр первинної </w:t>
            </w:r>
            <w:proofErr w:type="spellStart"/>
            <w:r w:rsidR="001652AC">
              <w:rPr>
                <w:sz w:val="28"/>
                <w:szCs w:val="28"/>
                <w:lang w:val="uk-UA"/>
              </w:rPr>
              <w:t>медико</w:t>
            </w:r>
            <w:r>
              <w:rPr>
                <w:sz w:val="28"/>
                <w:szCs w:val="28"/>
                <w:lang w:val="uk-UA"/>
              </w:rPr>
              <w:t>–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санітарної допомоги</w:t>
            </w:r>
            <w:r w:rsidRPr="001A13C3">
              <w:rPr>
                <w:sz w:val="28"/>
                <w:szCs w:val="28"/>
                <w:lang w:val="uk-UA"/>
              </w:rPr>
              <w:t>»</w:t>
            </w:r>
          </w:p>
          <w:p w:rsidR="003C28B9" w:rsidRPr="001A13C3" w:rsidRDefault="003C28B9" w:rsidP="000C0921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 xml:space="preserve">Срібнянська селищна рада, </w:t>
            </w:r>
          </w:p>
        </w:tc>
      </w:tr>
      <w:tr w:rsidR="003C28B9" w:rsidRPr="001A13C3" w:rsidTr="00A7589F">
        <w:trPr>
          <w:trHeight w:val="355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2021 рік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rPr>
          <w:trHeight w:val="978"/>
        </w:trPr>
        <w:tc>
          <w:tcPr>
            <w:tcW w:w="648" w:type="dxa"/>
          </w:tcPr>
          <w:p w:rsidR="003C28B9" w:rsidRPr="001A13C3" w:rsidRDefault="003C28B9" w:rsidP="00D515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rPr>
          <w:trHeight w:val="978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 xml:space="preserve">Джерела фінансування  Програми </w:t>
            </w:r>
          </w:p>
          <w:p w:rsidR="003C28B9" w:rsidRPr="001A13C3" w:rsidRDefault="003C28B9" w:rsidP="002D2D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 w:rsidP="002D2DC1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 xml:space="preserve">Срібнянський селищний бюджет 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rPr>
          <w:trHeight w:val="978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Загальний орієнтовний обсяг фінансових ресурсів, необхідних для реалізації Програми, всього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bCs/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bCs/>
                <w:sz w:val="28"/>
                <w:szCs w:val="28"/>
                <w:lang w:val="uk-UA"/>
              </w:rPr>
            </w:pPr>
          </w:p>
          <w:p w:rsidR="003C28B9" w:rsidRPr="001A13C3" w:rsidRDefault="003C28B9" w:rsidP="004359A3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bCs/>
                <w:sz w:val="28"/>
                <w:szCs w:val="28"/>
                <w:lang w:val="uk-UA"/>
              </w:rPr>
              <w:t xml:space="preserve">900 </w:t>
            </w:r>
            <w:r w:rsidRPr="001A13C3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3C28B9" w:rsidRPr="001A13C3">
        <w:trPr>
          <w:trHeight w:val="251"/>
        </w:trPr>
        <w:tc>
          <w:tcPr>
            <w:tcW w:w="648" w:type="dxa"/>
          </w:tcPr>
          <w:p w:rsidR="003C28B9" w:rsidRPr="001A13C3" w:rsidRDefault="003C28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 w:rsidTr="00CB3C8A">
        <w:trPr>
          <w:trHeight w:val="1427"/>
        </w:trPr>
        <w:tc>
          <w:tcPr>
            <w:tcW w:w="648" w:type="dxa"/>
          </w:tcPr>
          <w:p w:rsidR="003C28B9" w:rsidRPr="001A13C3" w:rsidRDefault="003C28B9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1A13C3" w:rsidRDefault="003C28B9" w:rsidP="001A13C3">
      <w:pPr>
        <w:tabs>
          <w:tab w:val="left" w:pos="2340"/>
        </w:tabs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2. Загальна частина</w:t>
      </w: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>
      <w:pPr>
        <w:spacing w:after="120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>За даними ВООЗ, в економічно розвинутих країнах світу до 4–6 відсотків населення хворіє на цукровий діабет.</w:t>
      </w:r>
    </w:p>
    <w:p w:rsidR="003C28B9" w:rsidRPr="001A13C3" w:rsidRDefault="003C28B9">
      <w:pPr>
        <w:pStyle w:val="aa"/>
        <w:ind w:firstLine="567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В </w:t>
      </w:r>
      <w:proofErr w:type="spellStart"/>
      <w:r w:rsidRPr="001A13C3">
        <w:rPr>
          <w:sz w:val="28"/>
          <w:szCs w:val="28"/>
          <w:lang w:val="uk-UA"/>
        </w:rPr>
        <w:t>Срібнянській</w:t>
      </w:r>
      <w:proofErr w:type="spellEnd"/>
      <w:r w:rsidRPr="001A13C3">
        <w:rPr>
          <w:sz w:val="28"/>
          <w:szCs w:val="28"/>
          <w:lang w:val="uk-UA"/>
        </w:rPr>
        <w:t xml:space="preserve"> громаді станом на 01.10.2020 р. зареєстровано 218 осіб хворих на цукровий діабет, що становить 2,1 відсотка населення, із них 44 хворих – інсулінозалежних. Проте, кількість людей з </w:t>
      </w:r>
      <w:proofErr w:type="spellStart"/>
      <w:r w:rsidRPr="001A13C3">
        <w:rPr>
          <w:sz w:val="28"/>
          <w:szCs w:val="28"/>
          <w:lang w:val="uk-UA"/>
        </w:rPr>
        <w:t>недіагностованим</w:t>
      </w:r>
      <w:proofErr w:type="spellEnd"/>
      <w:r w:rsidRPr="001A13C3">
        <w:rPr>
          <w:sz w:val="28"/>
          <w:szCs w:val="28"/>
          <w:lang w:val="uk-UA"/>
        </w:rPr>
        <w:t xml:space="preserve"> цукровим діабетом у 3–4 рази більша. Зареєстровано 2 особи з нецукровим діабетом.</w:t>
      </w:r>
    </w:p>
    <w:p w:rsidR="003C28B9" w:rsidRPr="001A13C3" w:rsidRDefault="003C28B9">
      <w:pPr>
        <w:pStyle w:val="aa"/>
        <w:ind w:firstLine="567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Відповідно до світової статистики, кожні 13–15 років кількість хворих на цукровий діабет подвоюється. Аналогічна тенденція спостерігається і в </w:t>
      </w:r>
      <w:proofErr w:type="spellStart"/>
      <w:r w:rsidRPr="001A13C3">
        <w:rPr>
          <w:sz w:val="28"/>
          <w:szCs w:val="28"/>
          <w:lang w:val="uk-UA"/>
        </w:rPr>
        <w:t>Срібнянській</w:t>
      </w:r>
      <w:proofErr w:type="spellEnd"/>
      <w:r w:rsidRPr="001A13C3">
        <w:rPr>
          <w:sz w:val="28"/>
          <w:szCs w:val="28"/>
          <w:lang w:val="uk-UA"/>
        </w:rPr>
        <w:t xml:space="preserve"> громаді  - показник захворюваності збільшився з 401,5 (2018 рік) до 412,3 на 100 тис. населення (2019 рік).</w:t>
      </w:r>
    </w:p>
    <w:p w:rsidR="003C28B9" w:rsidRPr="001A13C3" w:rsidRDefault="003C28B9">
      <w:pPr>
        <w:pStyle w:val="aa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>У структурі загальної захворюваності населення патологія ендокринних органів і тканин займає шосте місце. При цьому кожна третя особа з ендокринним захворюванням страждає на цукровий діабет.</w:t>
      </w:r>
    </w:p>
    <w:p w:rsidR="003C28B9" w:rsidRPr="001A13C3" w:rsidRDefault="003C28B9">
      <w:pPr>
        <w:pStyle w:val="aa"/>
        <w:spacing w:after="0"/>
        <w:ind w:firstLine="7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Найбільшу загрозу становлять судинні ускладнення цукрового діабету (частота яких досягає 73%), насамперед, з боку нирок і очей, а у хворих старших вікових груп – збільшення частоти судинних катастроф (інфаркти, інсульти, розвиток гангрени ніг з необхідністю ампутації). Ці ускладнення є основною причиною збільшення інвалідності та смертності хворих (3 місце після серцево-судинної патології та злоякісних новоутворень).  </w:t>
      </w:r>
    </w:p>
    <w:p w:rsidR="003C28B9" w:rsidRPr="001A13C3" w:rsidRDefault="003C28B9" w:rsidP="00372757">
      <w:pPr>
        <w:spacing w:after="120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>Ситуація ускладнюється тим, що при цукровому діабеті II типу спостерігається артеріальна гіпертензія у 2 рази частіше, ніж у пацієнтів, які не страждають на цукровий діабет.</w:t>
      </w:r>
    </w:p>
    <w:p w:rsidR="003C28B9" w:rsidRPr="001A13C3" w:rsidRDefault="003C28B9" w:rsidP="00372757">
      <w:pPr>
        <w:spacing w:after="120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 xml:space="preserve">Актуальність прийняття Програми зумовлена потребою у невідкладному вжитті заходів для поліпшення медичної допомоги хворим на цукровий діабет.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jc w:val="center"/>
        <w:rPr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3. Мета Програми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 w:rsidP="00CF2042">
      <w:pPr>
        <w:ind w:firstLine="708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Метою Програми є підвищення ефективності  заходів, спрямованих на:</w:t>
      </w:r>
    </w:p>
    <w:p w:rsidR="003C28B9" w:rsidRPr="001A13C3" w:rsidRDefault="003C28B9" w:rsidP="00CF2042">
      <w:pPr>
        <w:spacing w:after="1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профілактику, діагностику та лікування хворих на цукровий діабет, його  ускладнень;</w:t>
      </w:r>
    </w:p>
    <w:p w:rsidR="003C28B9" w:rsidRPr="001A13C3" w:rsidRDefault="003C28B9" w:rsidP="00CF2042">
      <w:pPr>
        <w:spacing w:after="1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запобігання та зниження рівня захворюваності на цукровий діабет,  ускладнень, інвалідності та смертності;</w:t>
      </w:r>
    </w:p>
    <w:p w:rsidR="003C28B9" w:rsidRPr="001A13C3" w:rsidRDefault="003C28B9" w:rsidP="00CF2042">
      <w:pPr>
        <w:spacing w:after="1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збільшення тривалості та поліпшення якості життя хворих шляхом підвищення рівня та забезпечення доступності медичної допомоги, адаптації їх у суспільстві.</w:t>
      </w:r>
    </w:p>
    <w:p w:rsidR="003C28B9" w:rsidRDefault="003C28B9" w:rsidP="00372757">
      <w:pPr>
        <w:jc w:val="center"/>
        <w:rPr>
          <w:b/>
          <w:sz w:val="28"/>
          <w:szCs w:val="28"/>
          <w:lang w:val="uk-UA"/>
        </w:rPr>
      </w:pPr>
    </w:p>
    <w:p w:rsidR="003C28B9" w:rsidRPr="001A13C3" w:rsidRDefault="003C28B9" w:rsidP="00372757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lastRenderedPageBreak/>
        <w:t>4. Основні завдання Програми</w:t>
      </w:r>
    </w:p>
    <w:p w:rsidR="003C28B9" w:rsidRPr="001A13C3" w:rsidRDefault="003C28B9" w:rsidP="00372757">
      <w:pPr>
        <w:jc w:val="center"/>
        <w:rPr>
          <w:sz w:val="28"/>
          <w:szCs w:val="28"/>
          <w:lang w:val="uk-UA"/>
        </w:rPr>
      </w:pPr>
    </w:p>
    <w:p w:rsidR="003C28B9" w:rsidRPr="001A13C3" w:rsidRDefault="003C28B9" w:rsidP="00372757">
      <w:p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Для досягнення визначеної цією Програмою мети необхідно: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поліпшити підготовку медичних працівників з питань профілактики, діагностики та лікування хворих на цукровий діабет, насамперед для закладів первинної медико-санітарної допомоги;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проводити постійний </w:t>
      </w:r>
      <w:proofErr w:type="spellStart"/>
      <w:r w:rsidRPr="001A13C3">
        <w:rPr>
          <w:sz w:val="28"/>
          <w:szCs w:val="28"/>
          <w:lang w:val="uk-UA"/>
        </w:rPr>
        <w:t>скринінг</w:t>
      </w:r>
      <w:proofErr w:type="spellEnd"/>
      <w:r w:rsidRPr="001A13C3">
        <w:rPr>
          <w:sz w:val="28"/>
          <w:szCs w:val="28"/>
          <w:lang w:val="uk-UA"/>
        </w:rPr>
        <w:t xml:space="preserve"> цукрового діабету та його ускладнень;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створити і забезпечити належне функціонування системи профілактики, діагностики та лікування хворих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впровадити у практичну діяльність стандарти (протоколи) надання медичної допомоги хворим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широко застосовувати сучасні медичні технології;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удосконалити порядок забезпечення хворих лікарськими засобами та виробами медичного призначення;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забезпечити заклади охорони здоров’я сучасними діагностичними системами для оцінки ефективності лікування хворих, своєчасного виявлення та лікування ускладнень, зумовлених захворюванням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забезпечити створення та ефективне функціонування Обласного реєстру хворих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удосконалити систему соціального захисту і реабілітації хворих;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сприяти розвитку міжнародного співробітництва з відповідних  питань;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активізувати роз’яснювальну роботу серед населення з підвищення рівня обізнаності з питань профілактики, діагностики та лікування хворих на цукровий діабет. </w:t>
      </w:r>
    </w:p>
    <w:p w:rsidR="003C28B9" w:rsidRDefault="003C28B9">
      <w:pPr>
        <w:jc w:val="center"/>
        <w:rPr>
          <w:b/>
          <w:sz w:val="28"/>
          <w:szCs w:val="28"/>
          <w:lang w:val="uk-UA"/>
        </w:rPr>
      </w:pPr>
    </w:p>
    <w:p w:rsidR="003C28B9" w:rsidRPr="001A13C3" w:rsidRDefault="003C28B9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5. Фінансове забезпечення Програми</w:t>
      </w: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 w:rsidP="0075157E">
      <w:pPr>
        <w:ind w:left="709" w:firstLine="71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Фінансування Програми здійснюється у межах бюджетних асигнувань.</w:t>
      </w:r>
    </w:p>
    <w:p w:rsidR="003C28B9" w:rsidRPr="001A13C3" w:rsidRDefault="003C28B9" w:rsidP="0075157E">
      <w:pPr>
        <w:ind w:left="709" w:firstLine="71"/>
        <w:jc w:val="both"/>
        <w:rPr>
          <w:sz w:val="28"/>
          <w:szCs w:val="28"/>
          <w:lang w:val="uk-UA"/>
        </w:rPr>
      </w:pPr>
    </w:p>
    <w:p w:rsidR="003C28B9" w:rsidRPr="001A13C3" w:rsidRDefault="003C28B9" w:rsidP="00372757">
      <w:pPr>
        <w:jc w:val="center"/>
        <w:rPr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6. Очікувані результати виконання Програми</w:t>
      </w: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>
      <w:p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          Виконання Програми дасть змогу:</w:t>
      </w:r>
    </w:p>
    <w:p w:rsidR="003C28B9" w:rsidRPr="001A13C3" w:rsidRDefault="003C28B9" w:rsidP="0037275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підвищити рівень компенсації цукрового діабету у дорослих -      з 3 до 13%, у дітей - з 10 до 35%;</w:t>
      </w:r>
    </w:p>
    <w:p w:rsidR="003C28B9" w:rsidRPr="001A13C3" w:rsidRDefault="003C28B9" w:rsidP="0037275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зменшити кількість випадків ускладнень, зумовлених захворюванням на цукровий діабет - діабетичних гангрен з 0,7 до 0,4%,  важкого ступеня діабетичної ретинопатії з 50 до 28% загальної кількості хворих, ампутацій стопи з приводу цукрового діабету з 6,4 до 5,1 випадку на  100 тис. населення;</w:t>
      </w:r>
    </w:p>
    <w:p w:rsidR="003C28B9" w:rsidRPr="001A13C3" w:rsidRDefault="003C28B9" w:rsidP="0037275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зменшити кількість випадків госпіталізації дітей з важким </w:t>
      </w:r>
      <w:proofErr w:type="spellStart"/>
      <w:r w:rsidRPr="001A13C3">
        <w:rPr>
          <w:sz w:val="28"/>
          <w:szCs w:val="28"/>
          <w:lang w:val="uk-UA"/>
        </w:rPr>
        <w:t>гіпоглікемічним</w:t>
      </w:r>
      <w:proofErr w:type="spellEnd"/>
      <w:r w:rsidRPr="001A13C3">
        <w:rPr>
          <w:sz w:val="28"/>
          <w:szCs w:val="28"/>
          <w:lang w:val="uk-UA"/>
        </w:rPr>
        <w:t xml:space="preserve"> станом на 10% щороку;</w:t>
      </w:r>
    </w:p>
    <w:p w:rsidR="003C28B9" w:rsidRPr="001A13C3" w:rsidRDefault="003C28B9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знизити рівень первинного виходу на інвалідність (насамперед хворих працездатного віку) внаслідок ускладнень, зумовлених захворюванням </w:t>
      </w:r>
      <w:r w:rsidRPr="001A13C3">
        <w:rPr>
          <w:sz w:val="28"/>
          <w:szCs w:val="28"/>
          <w:lang w:val="uk-UA"/>
        </w:rPr>
        <w:lastRenderedPageBreak/>
        <w:t>на цукровий діабет, з 1,35 до 1,05 на 10 тис. населення, а рівень смертності - на 10%.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 w:rsidP="002D2DC1">
      <w:pPr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</w:rPr>
        <w:t xml:space="preserve">Порядок </w:t>
      </w:r>
      <w:proofErr w:type="spellStart"/>
      <w:r w:rsidRPr="001A13C3">
        <w:rPr>
          <w:b/>
          <w:sz w:val="28"/>
          <w:szCs w:val="28"/>
        </w:rPr>
        <w:t>використання</w:t>
      </w:r>
      <w:proofErr w:type="spellEnd"/>
      <w:r w:rsidRPr="001A13C3">
        <w:rPr>
          <w:b/>
          <w:sz w:val="28"/>
          <w:szCs w:val="28"/>
        </w:rPr>
        <w:t xml:space="preserve"> </w:t>
      </w:r>
      <w:proofErr w:type="spellStart"/>
      <w:r w:rsidRPr="001A13C3">
        <w:rPr>
          <w:b/>
          <w:sz w:val="28"/>
          <w:szCs w:val="28"/>
        </w:rPr>
        <w:t>кошті</w:t>
      </w:r>
      <w:proofErr w:type="gramStart"/>
      <w:r w:rsidRPr="001A13C3">
        <w:rPr>
          <w:b/>
          <w:sz w:val="28"/>
          <w:szCs w:val="28"/>
        </w:rPr>
        <w:t>в</w:t>
      </w:r>
      <w:proofErr w:type="spellEnd"/>
      <w:proofErr w:type="gramEnd"/>
    </w:p>
    <w:p w:rsidR="003C28B9" w:rsidRPr="001A13C3" w:rsidRDefault="003C28B9" w:rsidP="002D2DC1">
      <w:pPr>
        <w:ind w:left="426"/>
        <w:rPr>
          <w:sz w:val="28"/>
          <w:szCs w:val="28"/>
          <w:lang w:val="uk-UA"/>
        </w:rPr>
      </w:pPr>
    </w:p>
    <w:p w:rsidR="003C28B9" w:rsidRPr="001A13C3" w:rsidRDefault="003C28B9" w:rsidP="002D2DC1">
      <w:pPr>
        <w:spacing w:line="276" w:lineRule="auto"/>
        <w:jc w:val="both"/>
        <w:rPr>
          <w:sz w:val="28"/>
          <w:szCs w:val="28"/>
        </w:rPr>
      </w:pPr>
      <w:r w:rsidRPr="001A13C3">
        <w:rPr>
          <w:sz w:val="28"/>
          <w:szCs w:val="28"/>
        </w:rPr>
        <w:t xml:space="preserve">7.1. </w:t>
      </w:r>
      <w:proofErr w:type="spellStart"/>
      <w:r w:rsidRPr="001A13C3">
        <w:rPr>
          <w:sz w:val="28"/>
          <w:szCs w:val="28"/>
        </w:rPr>
        <w:t>Кошти</w:t>
      </w:r>
      <w:proofErr w:type="spellEnd"/>
      <w:r w:rsidRPr="001A13C3">
        <w:rPr>
          <w:sz w:val="28"/>
          <w:szCs w:val="28"/>
        </w:rPr>
        <w:t xml:space="preserve">, </w:t>
      </w:r>
      <w:proofErr w:type="spellStart"/>
      <w:r w:rsidRPr="001A13C3">
        <w:rPr>
          <w:sz w:val="28"/>
          <w:szCs w:val="28"/>
        </w:rPr>
        <w:t>виділені</w:t>
      </w:r>
      <w:proofErr w:type="spellEnd"/>
      <w:r w:rsidRPr="001A13C3">
        <w:rPr>
          <w:sz w:val="28"/>
          <w:szCs w:val="28"/>
        </w:rPr>
        <w:t xml:space="preserve"> на виконання </w:t>
      </w:r>
      <w:proofErr w:type="spellStart"/>
      <w:r w:rsidRPr="001A13C3">
        <w:rPr>
          <w:sz w:val="28"/>
          <w:szCs w:val="28"/>
        </w:rPr>
        <w:t>даної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Програми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використовуються</w:t>
      </w:r>
      <w:proofErr w:type="spellEnd"/>
      <w:r w:rsidRPr="001A13C3">
        <w:rPr>
          <w:sz w:val="28"/>
          <w:szCs w:val="28"/>
        </w:rPr>
        <w:t xml:space="preserve"> на </w:t>
      </w:r>
      <w:proofErr w:type="spellStart"/>
      <w:r w:rsidRPr="001A13C3">
        <w:rPr>
          <w:sz w:val="28"/>
          <w:szCs w:val="28"/>
        </w:rPr>
        <w:t>відшкодування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вартості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медичних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препараті</w:t>
      </w:r>
      <w:proofErr w:type="gramStart"/>
      <w:r w:rsidRPr="001A13C3">
        <w:rPr>
          <w:sz w:val="28"/>
          <w:szCs w:val="28"/>
        </w:rPr>
        <w:t>в</w:t>
      </w:r>
      <w:proofErr w:type="spellEnd"/>
      <w:proofErr w:type="gramEnd"/>
      <w:r w:rsidRPr="001A13C3">
        <w:rPr>
          <w:sz w:val="28"/>
          <w:szCs w:val="28"/>
        </w:rPr>
        <w:t xml:space="preserve"> для </w:t>
      </w:r>
      <w:proofErr w:type="spellStart"/>
      <w:r w:rsidRPr="001A13C3">
        <w:rPr>
          <w:sz w:val="28"/>
          <w:szCs w:val="28"/>
        </w:rPr>
        <w:t>лікування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хворих</w:t>
      </w:r>
      <w:proofErr w:type="spellEnd"/>
      <w:r w:rsidRPr="001A13C3">
        <w:rPr>
          <w:sz w:val="28"/>
          <w:szCs w:val="28"/>
        </w:rPr>
        <w:t xml:space="preserve"> на </w:t>
      </w:r>
      <w:proofErr w:type="spellStart"/>
      <w:r w:rsidRPr="001A13C3">
        <w:rPr>
          <w:sz w:val="28"/>
          <w:szCs w:val="28"/>
        </w:rPr>
        <w:t>цукровий</w:t>
      </w:r>
      <w:proofErr w:type="spellEnd"/>
      <w:r w:rsidRPr="001A13C3">
        <w:rPr>
          <w:sz w:val="28"/>
          <w:szCs w:val="28"/>
        </w:rPr>
        <w:t xml:space="preserve"> та </w:t>
      </w:r>
      <w:proofErr w:type="spellStart"/>
      <w:r w:rsidRPr="001A13C3">
        <w:rPr>
          <w:sz w:val="28"/>
          <w:szCs w:val="28"/>
        </w:rPr>
        <w:t>нецукровий</w:t>
      </w:r>
      <w:proofErr w:type="spellEnd"/>
      <w:r w:rsidRPr="001A13C3">
        <w:rPr>
          <w:sz w:val="28"/>
          <w:szCs w:val="28"/>
        </w:rPr>
        <w:t xml:space="preserve"> </w:t>
      </w:r>
      <w:proofErr w:type="spellStart"/>
      <w:r w:rsidRPr="001A13C3">
        <w:rPr>
          <w:sz w:val="28"/>
          <w:szCs w:val="28"/>
        </w:rPr>
        <w:t>діабет</w:t>
      </w:r>
      <w:proofErr w:type="spellEnd"/>
      <w:r w:rsidRPr="001A13C3">
        <w:rPr>
          <w:sz w:val="28"/>
          <w:szCs w:val="28"/>
        </w:rPr>
        <w:t xml:space="preserve">  за рецептами </w:t>
      </w:r>
      <w:proofErr w:type="spellStart"/>
      <w:r w:rsidRPr="001A13C3">
        <w:rPr>
          <w:sz w:val="28"/>
          <w:szCs w:val="28"/>
        </w:rPr>
        <w:t>лікарів</w:t>
      </w:r>
      <w:proofErr w:type="spellEnd"/>
      <w:r w:rsidRPr="001A13C3">
        <w:rPr>
          <w:sz w:val="28"/>
          <w:szCs w:val="28"/>
        </w:rPr>
        <w:t>.</w:t>
      </w:r>
    </w:p>
    <w:p w:rsidR="003C28B9" w:rsidRPr="001A13C3" w:rsidRDefault="003C28B9" w:rsidP="002D2DC1">
      <w:pPr>
        <w:tabs>
          <w:tab w:val="center" w:pos="4819"/>
        </w:tabs>
        <w:spacing w:line="276" w:lineRule="auto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7.2. Для участі у виконанні заходів Програми залучається КНП «Срібнянський ЦПМСД» , якому надається право укладання договору з аптечним закладом (виконавець) на відшкодування вартості медичних препаратів для лікування хворих на нецукровий діабет.</w:t>
      </w:r>
    </w:p>
    <w:p w:rsidR="003C28B9" w:rsidRDefault="003C28B9" w:rsidP="001A13C3">
      <w:pPr>
        <w:tabs>
          <w:tab w:val="center" w:pos="4819"/>
        </w:tabs>
        <w:spacing w:line="276" w:lineRule="auto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7.3. Відшкодування вартості медичних препаратів для лікування хворих на цукровий  діабет  здійснюється Срібнянською селищною радою шляхом укладання трьохстороннього договору. </w:t>
      </w:r>
      <w:r w:rsidRPr="001A13C3">
        <w:rPr>
          <w:sz w:val="28"/>
          <w:szCs w:val="28"/>
        </w:rPr>
        <w:t>Сторонами договору</w:t>
      </w:r>
      <w:proofErr w:type="gramStart"/>
      <w:r w:rsidRPr="001A13C3">
        <w:rPr>
          <w:sz w:val="28"/>
          <w:szCs w:val="28"/>
        </w:rPr>
        <w:t xml:space="preserve"> є:</w:t>
      </w:r>
      <w:proofErr w:type="gramEnd"/>
      <w:r w:rsidRPr="001A13C3">
        <w:rPr>
          <w:sz w:val="28"/>
          <w:szCs w:val="28"/>
        </w:rPr>
        <w:t xml:space="preserve"> </w:t>
      </w:r>
      <w:proofErr w:type="gramStart"/>
      <w:r w:rsidRPr="001A13C3">
        <w:rPr>
          <w:sz w:val="28"/>
          <w:szCs w:val="28"/>
        </w:rPr>
        <w:t>Ср</w:t>
      </w:r>
      <w:proofErr w:type="gramEnd"/>
      <w:r w:rsidRPr="001A13C3">
        <w:rPr>
          <w:sz w:val="28"/>
          <w:szCs w:val="28"/>
        </w:rPr>
        <w:t>ібн</w:t>
      </w:r>
      <w:r w:rsidR="0082252E">
        <w:rPr>
          <w:sz w:val="28"/>
          <w:szCs w:val="28"/>
        </w:rPr>
        <w:t xml:space="preserve">янська </w:t>
      </w:r>
      <w:proofErr w:type="spellStart"/>
      <w:r w:rsidR="0082252E">
        <w:rPr>
          <w:sz w:val="28"/>
          <w:szCs w:val="28"/>
        </w:rPr>
        <w:t>селищна</w:t>
      </w:r>
      <w:proofErr w:type="spellEnd"/>
      <w:r w:rsidR="0082252E">
        <w:rPr>
          <w:sz w:val="28"/>
          <w:szCs w:val="28"/>
        </w:rPr>
        <w:t xml:space="preserve"> рада – </w:t>
      </w:r>
      <w:proofErr w:type="spellStart"/>
      <w:r w:rsidR="0082252E">
        <w:rPr>
          <w:sz w:val="28"/>
          <w:szCs w:val="28"/>
        </w:rPr>
        <w:t>замовник</w:t>
      </w:r>
      <w:proofErr w:type="spellEnd"/>
      <w:r w:rsidR="0082252E">
        <w:rPr>
          <w:sz w:val="28"/>
          <w:szCs w:val="28"/>
        </w:rPr>
        <w:t>,</w:t>
      </w:r>
      <w:r w:rsidRPr="001A13C3">
        <w:rPr>
          <w:sz w:val="28"/>
          <w:szCs w:val="28"/>
          <w:lang w:val="uk-UA"/>
        </w:rPr>
        <w:t xml:space="preserve"> </w:t>
      </w:r>
      <w:r w:rsidRPr="001A13C3">
        <w:rPr>
          <w:sz w:val="28"/>
          <w:szCs w:val="28"/>
        </w:rPr>
        <w:t xml:space="preserve">КНП «Срібнянський ЦПМСД» - </w:t>
      </w:r>
      <w:r w:rsidRPr="001A13C3">
        <w:rPr>
          <w:sz w:val="28"/>
          <w:szCs w:val="28"/>
          <w:lang w:val="uk-UA"/>
        </w:rPr>
        <w:t>виконавець 1</w:t>
      </w:r>
      <w:r w:rsidRPr="001A13C3">
        <w:rPr>
          <w:sz w:val="28"/>
          <w:szCs w:val="28"/>
        </w:rPr>
        <w:t xml:space="preserve">, </w:t>
      </w:r>
      <w:proofErr w:type="spellStart"/>
      <w:r w:rsidRPr="001A13C3">
        <w:rPr>
          <w:sz w:val="28"/>
          <w:szCs w:val="28"/>
        </w:rPr>
        <w:t>аптечний</w:t>
      </w:r>
      <w:proofErr w:type="spellEnd"/>
      <w:r w:rsidRPr="001A13C3">
        <w:rPr>
          <w:sz w:val="28"/>
          <w:szCs w:val="28"/>
        </w:rPr>
        <w:t xml:space="preserve"> заклад – </w:t>
      </w:r>
      <w:r w:rsidRPr="001A13C3">
        <w:rPr>
          <w:sz w:val="28"/>
          <w:szCs w:val="28"/>
          <w:u w:val="single"/>
          <w:lang w:val="uk-UA"/>
        </w:rPr>
        <w:t>виконавець 2</w:t>
      </w:r>
      <w:r w:rsidRPr="001A13C3">
        <w:rPr>
          <w:sz w:val="28"/>
          <w:szCs w:val="28"/>
        </w:rPr>
        <w:t>.</w:t>
      </w:r>
    </w:p>
    <w:p w:rsidR="003C28B9" w:rsidRDefault="003C28B9" w:rsidP="0075157E">
      <w:pPr>
        <w:jc w:val="center"/>
        <w:rPr>
          <w:sz w:val="28"/>
          <w:szCs w:val="28"/>
          <w:lang w:val="uk-UA"/>
        </w:rPr>
      </w:pPr>
    </w:p>
    <w:p w:rsidR="003C28B9" w:rsidRDefault="003C28B9" w:rsidP="0075157E">
      <w:pPr>
        <w:jc w:val="center"/>
        <w:rPr>
          <w:sz w:val="28"/>
          <w:szCs w:val="28"/>
          <w:lang w:val="uk-UA"/>
        </w:rPr>
      </w:pPr>
    </w:p>
    <w:p w:rsidR="003C28B9" w:rsidRPr="001A13C3" w:rsidRDefault="003C28B9" w:rsidP="001A13C3">
      <w:pPr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Селищний голова </w:t>
      </w:r>
      <w:r w:rsidRPr="001A13C3">
        <w:rPr>
          <w:b/>
          <w:sz w:val="28"/>
          <w:szCs w:val="28"/>
          <w:lang w:val="uk-UA"/>
        </w:rPr>
        <w:tab/>
      </w:r>
      <w:r w:rsidRPr="001A13C3">
        <w:rPr>
          <w:b/>
          <w:sz w:val="28"/>
          <w:szCs w:val="28"/>
          <w:lang w:val="uk-UA"/>
        </w:rPr>
        <w:tab/>
      </w:r>
      <w:r w:rsidRPr="001A13C3">
        <w:rPr>
          <w:b/>
          <w:sz w:val="28"/>
          <w:szCs w:val="28"/>
          <w:lang w:val="uk-UA"/>
        </w:rPr>
        <w:tab/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1A13C3">
        <w:rPr>
          <w:b/>
          <w:sz w:val="28"/>
          <w:szCs w:val="28"/>
          <w:lang w:val="uk-UA"/>
        </w:rPr>
        <w:t>О.  ПАНЧЕНКО</w:t>
      </w:r>
    </w:p>
    <w:sectPr w:rsidR="003C28B9" w:rsidRPr="001A13C3" w:rsidSect="003147D9">
      <w:pgSz w:w="11906" w:h="16838"/>
      <w:pgMar w:top="709" w:right="851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69" w:rsidRDefault="00931E69">
      <w:r>
        <w:separator/>
      </w:r>
    </w:p>
  </w:endnote>
  <w:endnote w:type="continuationSeparator" w:id="0">
    <w:p w:rsidR="00931E69" w:rsidRDefault="0093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B9" w:rsidRDefault="00FA7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28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8B9" w:rsidRDefault="003C28B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B9" w:rsidRDefault="003C28B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69" w:rsidRDefault="00931E69">
      <w:r>
        <w:separator/>
      </w:r>
    </w:p>
  </w:footnote>
  <w:footnote w:type="continuationSeparator" w:id="0">
    <w:p w:rsidR="00931E69" w:rsidRDefault="0093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B49"/>
    <w:multiLevelType w:val="hybridMultilevel"/>
    <w:tmpl w:val="4894C1F2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878FE"/>
    <w:multiLevelType w:val="hybridMultilevel"/>
    <w:tmpl w:val="FBC6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4CEB"/>
    <w:multiLevelType w:val="hybridMultilevel"/>
    <w:tmpl w:val="0F36DA08"/>
    <w:lvl w:ilvl="0" w:tplc="A5B0D79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6100CF8"/>
    <w:multiLevelType w:val="hybridMultilevel"/>
    <w:tmpl w:val="644C1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6750D"/>
    <w:multiLevelType w:val="hybridMultilevel"/>
    <w:tmpl w:val="7A101D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BF50EA"/>
    <w:multiLevelType w:val="hybridMultilevel"/>
    <w:tmpl w:val="BF2CB468"/>
    <w:lvl w:ilvl="0" w:tplc="F0CA0D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733FFD"/>
    <w:multiLevelType w:val="hybridMultilevel"/>
    <w:tmpl w:val="BE3C9B2E"/>
    <w:lvl w:ilvl="0" w:tplc="9536A1E2">
      <w:start w:val="1"/>
      <w:numFmt w:val="decimal"/>
      <w:lvlText w:val="%1."/>
      <w:lvlJc w:val="left"/>
      <w:pPr>
        <w:tabs>
          <w:tab w:val="num" w:pos="-231"/>
        </w:tabs>
        <w:ind w:left="-231" w:hanging="360"/>
      </w:pPr>
      <w:rPr>
        <w:rFonts w:cs="Times New Roman" w:hint="default"/>
      </w:rPr>
    </w:lvl>
    <w:lvl w:ilvl="1" w:tplc="0636AC4E">
      <w:start w:val="1"/>
      <w:numFmt w:val="russianLower"/>
      <w:lvlText w:val="%2."/>
      <w:lvlJc w:val="left"/>
      <w:pPr>
        <w:tabs>
          <w:tab w:val="num" w:pos="489"/>
        </w:tabs>
        <w:ind w:left="4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9"/>
        </w:tabs>
        <w:ind w:left="1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69"/>
        </w:tabs>
        <w:ind w:left="3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29"/>
        </w:tabs>
        <w:ind w:left="5529" w:hanging="180"/>
      </w:pPr>
      <w:rPr>
        <w:rFonts w:cs="Times New Roman"/>
      </w:rPr>
    </w:lvl>
  </w:abstractNum>
  <w:abstractNum w:abstractNumId="7">
    <w:nsid w:val="36C733C6"/>
    <w:multiLevelType w:val="hybridMultilevel"/>
    <w:tmpl w:val="36082182"/>
    <w:lvl w:ilvl="0" w:tplc="8258C816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149D5"/>
    <w:multiLevelType w:val="hybridMultilevel"/>
    <w:tmpl w:val="29643F1E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747F4"/>
    <w:multiLevelType w:val="hybridMultilevel"/>
    <w:tmpl w:val="57AE3C5E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70E24"/>
    <w:multiLevelType w:val="hybridMultilevel"/>
    <w:tmpl w:val="20E8CC4A"/>
    <w:lvl w:ilvl="0" w:tplc="7C44D1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D85A65"/>
    <w:multiLevelType w:val="hybridMultilevel"/>
    <w:tmpl w:val="22821C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051651"/>
    <w:multiLevelType w:val="hybridMultilevel"/>
    <w:tmpl w:val="B036A910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1707C"/>
    <w:multiLevelType w:val="hybridMultilevel"/>
    <w:tmpl w:val="110C69B4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onsecutiveHyphenLimit w:val="65535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2E"/>
    <w:rsid w:val="00044DCB"/>
    <w:rsid w:val="000707E8"/>
    <w:rsid w:val="000B2F18"/>
    <w:rsid w:val="000C0921"/>
    <w:rsid w:val="001527FA"/>
    <w:rsid w:val="001652AC"/>
    <w:rsid w:val="001A13C3"/>
    <w:rsid w:val="00245047"/>
    <w:rsid w:val="00273082"/>
    <w:rsid w:val="002818C2"/>
    <w:rsid w:val="002B732E"/>
    <w:rsid w:val="002C4176"/>
    <w:rsid w:val="002D2DC1"/>
    <w:rsid w:val="003147D9"/>
    <w:rsid w:val="00372757"/>
    <w:rsid w:val="003C28B9"/>
    <w:rsid w:val="004359A3"/>
    <w:rsid w:val="0046562B"/>
    <w:rsid w:val="004E095A"/>
    <w:rsid w:val="004E302F"/>
    <w:rsid w:val="004F1563"/>
    <w:rsid w:val="004F6BF9"/>
    <w:rsid w:val="00517A67"/>
    <w:rsid w:val="005813F0"/>
    <w:rsid w:val="005B2F64"/>
    <w:rsid w:val="005B593B"/>
    <w:rsid w:val="005C342D"/>
    <w:rsid w:val="005C76D8"/>
    <w:rsid w:val="005E0CB9"/>
    <w:rsid w:val="006C2F5C"/>
    <w:rsid w:val="006D2A9C"/>
    <w:rsid w:val="00737D2A"/>
    <w:rsid w:val="00750E03"/>
    <w:rsid w:val="0075157E"/>
    <w:rsid w:val="007A2F88"/>
    <w:rsid w:val="0082252E"/>
    <w:rsid w:val="00892E76"/>
    <w:rsid w:val="00931E69"/>
    <w:rsid w:val="00967094"/>
    <w:rsid w:val="00970014"/>
    <w:rsid w:val="00A266F2"/>
    <w:rsid w:val="00A571FD"/>
    <w:rsid w:val="00A7589F"/>
    <w:rsid w:val="00AD6DFB"/>
    <w:rsid w:val="00AD77D3"/>
    <w:rsid w:val="00AF16D3"/>
    <w:rsid w:val="00BB1E35"/>
    <w:rsid w:val="00C02E97"/>
    <w:rsid w:val="00CB3C8A"/>
    <w:rsid w:val="00CF2042"/>
    <w:rsid w:val="00D42844"/>
    <w:rsid w:val="00D515ED"/>
    <w:rsid w:val="00DB4616"/>
    <w:rsid w:val="00DC4839"/>
    <w:rsid w:val="00E67842"/>
    <w:rsid w:val="00E71334"/>
    <w:rsid w:val="00F91DA8"/>
    <w:rsid w:val="00FA7E20"/>
    <w:rsid w:val="00FB4BB3"/>
    <w:rsid w:val="00FD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7F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1527FA"/>
    <w:pPr>
      <w:keepNext/>
      <w:widowControl w:val="0"/>
      <w:shd w:val="clear" w:color="auto" w:fill="FFFFFF"/>
      <w:snapToGrid w:val="0"/>
      <w:ind w:left="5"/>
      <w:outlineLvl w:val="6"/>
    </w:pPr>
    <w:rPr>
      <w:rFonts w:ascii="CG Times (W1)" w:hAnsi="CG Times (W1)"/>
      <w:b/>
      <w:bCs/>
      <w:color w:val="000000"/>
      <w:spacing w:val="-3"/>
      <w:sz w:val="28"/>
      <w:szCs w:val="16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527FA"/>
    <w:pPr>
      <w:keepNext/>
      <w:shd w:val="clear" w:color="auto" w:fill="FFFFFF"/>
      <w:ind w:left="24"/>
      <w:outlineLvl w:val="7"/>
    </w:pPr>
    <w:rPr>
      <w:rFonts w:ascii="CG Times (W1)" w:hAnsi="CG Times (W1)"/>
      <w:color w:val="000000"/>
      <w:spacing w:val="-3"/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26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269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1527F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2D2DC1"/>
    <w:pPr>
      <w:ind w:left="708"/>
    </w:pPr>
  </w:style>
  <w:style w:type="paragraph" w:styleId="a4">
    <w:name w:val="footer"/>
    <w:basedOn w:val="a"/>
    <w:link w:val="a5"/>
    <w:uiPriority w:val="99"/>
    <w:semiHidden/>
    <w:rsid w:val="001527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2697"/>
    <w:rPr>
      <w:sz w:val="24"/>
      <w:szCs w:val="24"/>
    </w:rPr>
  </w:style>
  <w:style w:type="character" w:styleId="a6">
    <w:name w:val="page number"/>
    <w:basedOn w:val="a0"/>
    <w:uiPriority w:val="99"/>
    <w:semiHidden/>
    <w:rsid w:val="001527FA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1527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697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152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8"/>
      <w:szCs w:val="28"/>
      <w:lang w:val="uk-UA" w:eastAsia="ja-JP" w:bidi="ne-NP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697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1527FA"/>
    <w:pPr>
      <w:spacing w:after="120" w:line="480" w:lineRule="auto"/>
      <w:ind w:left="283"/>
    </w:pPr>
    <w:rPr>
      <w:rFonts w:eastAsia="MS Mincho"/>
      <w:lang w:val="uk-UA"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2697"/>
    <w:rPr>
      <w:sz w:val="24"/>
      <w:szCs w:val="24"/>
    </w:rPr>
  </w:style>
  <w:style w:type="paragraph" w:styleId="a9">
    <w:name w:val="Block Text"/>
    <w:basedOn w:val="a"/>
    <w:uiPriority w:val="99"/>
    <w:semiHidden/>
    <w:rsid w:val="001527FA"/>
    <w:pPr>
      <w:spacing w:line="360" w:lineRule="auto"/>
      <w:ind w:left="284" w:right="-567"/>
      <w:jc w:val="both"/>
    </w:pPr>
    <w:rPr>
      <w:sz w:val="28"/>
      <w:szCs w:val="20"/>
      <w:lang w:val="uk-UA" w:eastAsia="en-US"/>
    </w:rPr>
  </w:style>
  <w:style w:type="paragraph" w:customStyle="1" w:styleId="CharCharCharChar0">
    <w:name w:val="Char Char Знак Знак Char Char Знак"/>
    <w:basedOn w:val="a"/>
    <w:uiPriority w:val="99"/>
    <w:rsid w:val="001527FA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527FA"/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rsid w:val="001527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C2697"/>
    <w:rPr>
      <w:sz w:val="24"/>
      <w:szCs w:val="24"/>
    </w:rPr>
  </w:style>
  <w:style w:type="character" w:customStyle="1" w:styleId="ac">
    <w:name w:val="Знак"/>
    <w:basedOn w:val="a0"/>
    <w:uiPriority w:val="99"/>
    <w:rsid w:val="001527FA"/>
    <w:rPr>
      <w:rFonts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527FA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527FA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1008</Words>
  <Characters>5746</Characters>
  <Application>Microsoft Office Word</Application>
  <DocSecurity>0</DocSecurity>
  <Lines>47</Lines>
  <Paragraphs>13</Paragraphs>
  <ScaleCrop>false</ScaleCrop>
  <Company>Организация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Customer</dc:creator>
  <cp:keywords/>
  <dc:description/>
  <cp:lastModifiedBy>Asus</cp:lastModifiedBy>
  <cp:revision>8</cp:revision>
  <cp:lastPrinted>2021-01-26T07:51:00Z</cp:lastPrinted>
  <dcterms:created xsi:type="dcterms:W3CDTF">2021-01-20T08:48:00Z</dcterms:created>
  <dcterms:modified xsi:type="dcterms:W3CDTF">2021-01-26T07:52:00Z</dcterms:modified>
</cp:coreProperties>
</file>